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9D" w:rsidRDefault="002C4FC1">
      <w:pPr>
        <w:rPr>
          <w:rFonts w:ascii="Times New Roman" w:hAnsi="Times New Roman" w:cs="Times New Roman"/>
          <w:sz w:val="32"/>
          <w:szCs w:val="32"/>
        </w:rPr>
      </w:pPr>
      <w:r w:rsidRPr="002C4FC1">
        <w:rPr>
          <w:rFonts w:ascii="Times New Roman" w:hAnsi="Times New Roman" w:cs="Times New Roman"/>
          <w:sz w:val="32"/>
          <w:szCs w:val="32"/>
        </w:rPr>
        <w:t>ВОПРОСЫ И ТЕСТЫ</w:t>
      </w:r>
    </w:p>
    <w:p w:rsidR="002C4FC1" w:rsidRDefault="002C4FC1">
      <w:pPr>
        <w:rPr>
          <w:rFonts w:ascii="Times New Roman" w:eastAsia="Times New Roman" w:hAnsi="Times New Roman" w:cs="Times New Roman"/>
          <w:b/>
          <w:bCs/>
          <w:spacing w:val="2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1.Какие</w:t>
      </w:r>
      <w:r w:rsidRPr="002C4FC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приведены сведения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в инструкции </w:t>
      </w:r>
      <w:r w:rsidR="003B59B8">
        <w:rPr>
          <w:rFonts w:ascii="Times New Roman" w:eastAsia="Times New Roman" w:hAnsi="Times New Roman" w:cs="Times New Roman"/>
          <w:b/>
          <w:bCs/>
          <w:spacing w:val="2"/>
          <w:kern w:val="36"/>
          <w:sz w:val="32"/>
          <w:szCs w:val="32"/>
          <w:lang w:eastAsia="ru-RU"/>
        </w:rPr>
        <w:t>РД 34.20.261-82 (ТИ 34-70-005-82)?</w:t>
      </w:r>
    </w:p>
    <w:p w:rsidR="000C6FB1" w:rsidRDefault="003B59B8">
      <w:pP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32"/>
          <w:szCs w:val="32"/>
          <w:lang w:eastAsia="ru-RU"/>
        </w:rPr>
        <w:t>2.</w:t>
      </w:r>
      <w:r w:rsidR="000C6FB1" w:rsidRPr="000C6F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 w:rsidR="000C6F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Для</w:t>
      </w:r>
      <w:r w:rsidR="000C6FB1" w:rsidRPr="000C6F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 w:rsidR="000C6F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кого обязательны:</w:t>
      </w:r>
      <w:r w:rsidR="000C6FB1" w:rsidRPr="000C6F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 w:rsidR="000C6F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требования настоящей Инструкции?</w:t>
      </w:r>
    </w:p>
    <w:p w:rsidR="003B59B8" w:rsidRDefault="000C6FB1">
      <w:pP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3. </w:t>
      </w:r>
      <w:r w:rsidR="005F5E54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Какие типы термитных  патронов  для сварки</w:t>
      </w:r>
      <w:r w:rsidR="00B132D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неизолированных проводов </w:t>
      </w:r>
      <w:r w:rsidR="005F5E54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изготовляются?</w:t>
      </w:r>
    </w:p>
    <w:p w:rsidR="00B565B9" w:rsidRDefault="00B565B9">
      <w:pP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4.Привести в соответствие (указать стрелкой):</w:t>
      </w:r>
    </w:p>
    <w:p w:rsidR="00B565B9" w:rsidRPr="00B565B9" w:rsidRDefault="00B565B9" w:rsidP="00B565B9">
      <w:pPr>
        <w:shd w:val="clear" w:color="auto" w:fill="FFFFFF"/>
        <w:spacing w:before="514" w:after="309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565B9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 xml:space="preserve"> Термитные патроны типов ПАС, ПА и ПМ</w:t>
      </w:r>
    </w:p>
    <w:p w:rsidR="00B565B9" w:rsidRPr="00B565B9" w:rsidRDefault="00B565B9" w:rsidP="00B565B9">
      <w:pPr>
        <w:shd w:val="clear" w:color="auto" w:fill="FFFFFF"/>
        <w:spacing w:after="0" w:line="432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</w:pPr>
      <w:r>
        <w:rPr>
          <w:rFonts w:ascii="Arial" w:eastAsia="Times New Roman" w:hAnsi="Arial" w:cs="Arial"/>
          <w:noProof/>
          <w:color w:val="2D2D2D"/>
          <w:spacing w:val="2"/>
          <w:sz w:val="29"/>
          <w:szCs w:val="29"/>
          <w:lang w:eastAsia="ru-RU"/>
        </w:rPr>
        <w:drawing>
          <wp:inline distT="0" distB="0" distL="0" distR="0">
            <wp:extent cx="4927789" cy="3331029"/>
            <wp:effectExtent l="19050" t="0" r="6161" b="0"/>
            <wp:docPr id="1" name="Рисунок 1" descr="РД 34.20.261-82 (ТИ 34-70-005-82) Типовая инструкция по сварке неизолированных проводов с помощью термитных патронов (с Изменениями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Д 34.20.261-82 (ТИ 34-70-005-82) Типовая инструкция по сварке неизолированных проводов с помощью термитных патронов (с Изменениями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965" cy="333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5B9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</w:pPr>
    </w:p>
    <w:p w:rsidR="00B565B9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</w:pPr>
    </w:p>
    <w:p w:rsidR="00B565B9" w:rsidRPr="00F67FD7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 w:rsidRPr="00B565B9">
        <w:rPr>
          <w:rFonts w:ascii="Times New Roman" w:eastAsia="Times New Roman" w:hAnsi="Times New Roman" w:cs="Times New Roman"/>
          <w:color w:val="2D2D2D"/>
          <w:spacing w:val="2"/>
          <w:sz w:val="32"/>
          <w:szCs w:val="32"/>
          <w:lang w:eastAsia="ru-RU"/>
        </w:rPr>
        <w:t xml:space="preserve"> </w:t>
      </w:r>
      <w:r w:rsidRPr="00B565B9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Термитные патроны типов</w:t>
      </w:r>
    </w:p>
    <w:p w:rsidR="00B565B9" w:rsidRPr="00F67FD7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 w:rsidRPr="00B565B9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ПАС</w:t>
      </w:r>
      <w:r w:rsidRPr="00F67FD7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                   </w:t>
      </w:r>
      <w:r w:rsidR="00F67FD7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(в</w:t>
      </w:r>
      <w:r w:rsidRPr="00B565B9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),</w:t>
      </w:r>
    </w:p>
    <w:p w:rsidR="00B565B9" w:rsidRPr="00F67FD7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 w:rsidRPr="00F67FD7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ПА                       (б) </w:t>
      </w:r>
    </w:p>
    <w:p w:rsidR="00B565B9" w:rsidRDefault="00B565B9" w:rsidP="00F67FD7">
      <w:pPr>
        <w:shd w:val="clear" w:color="auto" w:fill="FFFFFF"/>
        <w:spacing w:after="0" w:line="432" w:lineRule="atLeast"/>
        <w:textAlignment w:val="baseline"/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</w:pPr>
      <w:r w:rsidRPr="00B565B9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ПМ</w:t>
      </w:r>
      <w:r w:rsidRPr="00F67FD7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                     </w:t>
      </w:r>
      <w:r w:rsidR="00F67FD7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(а</w:t>
      </w:r>
      <w:r w:rsidRPr="00B565B9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):</w:t>
      </w:r>
      <w:r w:rsidRPr="00B565B9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br/>
      </w:r>
      <w:r w:rsidRPr="00B565B9"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  <w:br/>
      </w:r>
    </w:p>
    <w:p w:rsidR="00B565B9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</w:pPr>
    </w:p>
    <w:tbl>
      <w:tblPr>
        <w:tblStyle w:val="a5"/>
        <w:tblpPr w:leftFromText="180" w:rightFromText="180" w:vertAnchor="text" w:tblpY="-41"/>
        <w:tblW w:w="0" w:type="auto"/>
        <w:tblLook w:val="04A0"/>
      </w:tblPr>
      <w:tblGrid>
        <w:gridCol w:w="4785"/>
        <w:gridCol w:w="4786"/>
      </w:tblGrid>
      <w:tr w:rsidR="00F67FD7" w:rsidTr="00F67FD7">
        <w:tc>
          <w:tcPr>
            <w:tcW w:w="4785" w:type="dxa"/>
          </w:tcPr>
          <w:p w:rsidR="00F67FD7" w:rsidRDefault="00F67FD7" w:rsidP="00F67FD7">
            <w:pPr>
              <w:spacing w:line="432" w:lineRule="atLeast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  <w:lastRenderedPageBreak/>
              <w:t>1</w:t>
            </w:r>
          </w:p>
        </w:tc>
        <w:tc>
          <w:tcPr>
            <w:tcW w:w="4786" w:type="dxa"/>
          </w:tcPr>
          <w:p w:rsidR="00F67FD7" w:rsidRPr="00F67FD7" w:rsidRDefault="00F67FD7" w:rsidP="00F67FD7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</w:pPr>
            <w:r w:rsidRPr="00B565B9"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  <w:t>колпачок или втулка;</w:t>
            </w:r>
          </w:p>
        </w:tc>
      </w:tr>
      <w:tr w:rsidR="00F67FD7" w:rsidTr="00F67FD7">
        <w:tc>
          <w:tcPr>
            <w:tcW w:w="4785" w:type="dxa"/>
          </w:tcPr>
          <w:p w:rsidR="00F67FD7" w:rsidRDefault="00F67FD7" w:rsidP="00F67FD7">
            <w:pPr>
              <w:spacing w:line="432" w:lineRule="atLeast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  <w:t>2</w:t>
            </w:r>
          </w:p>
        </w:tc>
        <w:tc>
          <w:tcPr>
            <w:tcW w:w="4786" w:type="dxa"/>
          </w:tcPr>
          <w:p w:rsidR="00F67FD7" w:rsidRPr="00F67FD7" w:rsidRDefault="00F67FD7" w:rsidP="00F67FD7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</w:pPr>
            <w:proofErr w:type="spellStart"/>
            <w:r w:rsidRPr="00B565B9"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  <w:t>литниковое</w:t>
            </w:r>
            <w:proofErr w:type="spellEnd"/>
            <w:r w:rsidRPr="00B565B9"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  <w:t xml:space="preserve"> отверстие.</w:t>
            </w:r>
          </w:p>
        </w:tc>
      </w:tr>
      <w:tr w:rsidR="00F67FD7" w:rsidTr="00F67FD7">
        <w:tc>
          <w:tcPr>
            <w:tcW w:w="4785" w:type="dxa"/>
          </w:tcPr>
          <w:p w:rsidR="00F67FD7" w:rsidRDefault="00F67FD7" w:rsidP="00F67FD7">
            <w:pPr>
              <w:spacing w:line="432" w:lineRule="atLeast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  <w:t>3</w:t>
            </w:r>
          </w:p>
        </w:tc>
        <w:tc>
          <w:tcPr>
            <w:tcW w:w="4786" w:type="dxa"/>
          </w:tcPr>
          <w:p w:rsidR="00F67FD7" w:rsidRPr="00F67FD7" w:rsidRDefault="00F67FD7" w:rsidP="00F67FD7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</w:pPr>
            <w:r w:rsidRPr="00B565B9"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  <w:t>место зажигания;</w:t>
            </w:r>
          </w:p>
        </w:tc>
      </w:tr>
      <w:tr w:rsidR="00F67FD7" w:rsidTr="00F67FD7">
        <w:tc>
          <w:tcPr>
            <w:tcW w:w="4785" w:type="dxa"/>
          </w:tcPr>
          <w:p w:rsidR="00F67FD7" w:rsidRDefault="00F67FD7" w:rsidP="00F67FD7">
            <w:pPr>
              <w:spacing w:line="432" w:lineRule="atLeast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  <w:t>4</w:t>
            </w:r>
          </w:p>
        </w:tc>
        <w:tc>
          <w:tcPr>
            <w:tcW w:w="4786" w:type="dxa"/>
          </w:tcPr>
          <w:p w:rsidR="00F67FD7" w:rsidRPr="00F67FD7" w:rsidRDefault="00F67FD7" w:rsidP="00F67FD7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</w:pPr>
            <w:r w:rsidRPr="00B565B9"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  <w:t>вкладыш;</w:t>
            </w:r>
          </w:p>
        </w:tc>
      </w:tr>
      <w:tr w:rsidR="00F67FD7" w:rsidTr="00F67FD7">
        <w:tc>
          <w:tcPr>
            <w:tcW w:w="4785" w:type="dxa"/>
          </w:tcPr>
          <w:p w:rsidR="00F67FD7" w:rsidRDefault="00F67FD7" w:rsidP="00F67FD7">
            <w:pPr>
              <w:spacing w:line="432" w:lineRule="atLeast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  <w:t>5</w:t>
            </w:r>
          </w:p>
        </w:tc>
        <w:tc>
          <w:tcPr>
            <w:tcW w:w="4786" w:type="dxa"/>
          </w:tcPr>
          <w:p w:rsidR="00F67FD7" w:rsidRPr="00F67FD7" w:rsidRDefault="00F67FD7" w:rsidP="00F67FD7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</w:pPr>
            <w:r w:rsidRPr="00B565B9"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  <w:t>термитная шашка;</w:t>
            </w:r>
          </w:p>
        </w:tc>
      </w:tr>
      <w:tr w:rsidR="00F67FD7" w:rsidTr="00F67FD7">
        <w:tc>
          <w:tcPr>
            <w:tcW w:w="4785" w:type="dxa"/>
          </w:tcPr>
          <w:p w:rsidR="00F67FD7" w:rsidRDefault="00F67FD7" w:rsidP="00F67FD7">
            <w:pPr>
              <w:spacing w:line="432" w:lineRule="atLeast"/>
              <w:textAlignment w:val="baseline"/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</w:pPr>
            <w:r>
              <w:rPr>
                <w:rFonts w:ascii="Arial" w:eastAsia="Times New Roman" w:hAnsi="Arial" w:cs="Arial"/>
                <w:color w:val="2D2D2D"/>
                <w:spacing w:val="2"/>
                <w:sz w:val="29"/>
                <w:szCs w:val="29"/>
                <w:lang w:eastAsia="ru-RU"/>
              </w:rPr>
              <w:t>6</w:t>
            </w:r>
          </w:p>
        </w:tc>
        <w:tc>
          <w:tcPr>
            <w:tcW w:w="4786" w:type="dxa"/>
          </w:tcPr>
          <w:p w:rsidR="00F67FD7" w:rsidRPr="00F67FD7" w:rsidRDefault="00F67FD7" w:rsidP="00F67FD7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</w:pPr>
            <w:r w:rsidRPr="00F67FD7">
              <w:rPr>
                <w:rFonts w:ascii="Times New Roman" w:eastAsia="Times New Roman" w:hAnsi="Times New Roman" w:cs="Times New Roman"/>
                <w:color w:val="2D2D2D"/>
                <w:spacing w:val="2"/>
                <w:sz w:val="32"/>
                <w:szCs w:val="32"/>
                <w:lang w:eastAsia="ru-RU"/>
              </w:rPr>
              <w:t xml:space="preserve">Трубка </w:t>
            </w:r>
          </w:p>
        </w:tc>
      </w:tr>
    </w:tbl>
    <w:p w:rsidR="00B565B9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</w:pPr>
    </w:p>
    <w:p w:rsidR="00C66BB1" w:rsidRDefault="00F67FD7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  <w:t>5.</w:t>
      </w:r>
      <w:r w:rsidRPr="00F67FD7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 w:rsidRPr="009201C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Необходимая температура разогрева в зоне </w:t>
      </w:r>
      <w:proofErr w:type="gramStart"/>
      <w:r w:rsidRPr="009201C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сварки</w:t>
      </w:r>
      <w:proofErr w:type="gramEnd"/>
      <w:r w:rsidRPr="009201C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получается от сгорания при температуре свыше</w: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:</w:t>
      </w:r>
    </w:p>
    <w:p w:rsidR="00C66BB1" w:rsidRDefault="00F67FD7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а)</w:t>
      </w:r>
      <w:r w:rsidR="00C66B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-</w:t>
      </w:r>
      <w:r w:rsidRPr="009201C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2000</w:t>
      </w:r>
      <w:proofErr w:type="gramStart"/>
      <w:r w:rsidRPr="009201C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°С</w:t>
      </w:r>
      <w:proofErr w:type="gramEnd"/>
      <w:r w:rsidR="00C66BB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; б)1850 С; в) 2500С; </w:t>
      </w:r>
    </w:p>
    <w:p w:rsidR="009D0FD8" w:rsidRDefault="00F67FD7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 w:rsidRPr="009201C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термитной массы, состоящей из порошка сгораемого металла (магния) и железной окалины.</w:t>
      </w:r>
    </w:p>
    <w:p w:rsidR="009D0FD8" w:rsidRDefault="009D0FD8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6.</w:t>
      </w:r>
      <w:r w:rsidRPr="009D0FD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Зажигание термитной шашки термитного патрона следует производить от специальной термитной спички (изготовляется по ТУ 84-630-76), имеющей температуру горения свыше:</w:t>
      </w:r>
    </w:p>
    <w:p w:rsidR="00D36298" w:rsidRDefault="009D0FD8" w:rsidP="00B565B9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А) 1000 °С.; б)800 С; в)1200С</w:t>
      </w:r>
    </w:p>
    <w:p w:rsidR="00D36298" w:rsidRDefault="00D36298" w:rsidP="00D36298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7.</w:t>
      </w:r>
      <w:r w:rsidRPr="00D3629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Что собой представляет термитная спичка?</w:t>
      </w:r>
    </w:p>
    <w:p w:rsidR="00D36298" w:rsidRDefault="00D36298" w:rsidP="00D36298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</w:p>
    <w:p w:rsidR="00D36298" w:rsidRDefault="00904B4A" w:rsidP="00D36298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8.При вести в соо</w:t>
      </w:r>
      <w:r w:rsidR="00D3629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тветствие</w:t>
      </w:r>
      <w:r w:rsidR="00B132DB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:</w:t>
      </w:r>
    </w:p>
    <w:p w:rsidR="00D36298" w:rsidRDefault="00D36298" w:rsidP="00D36298">
      <w:pPr>
        <w:shd w:val="clear" w:color="auto" w:fill="FFFFFF"/>
        <w:spacing w:before="514" w:after="309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Термитная спичка</w:t>
      </w:r>
    </w:p>
    <w:p w:rsidR="00D36298" w:rsidRDefault="00D36298" w:rsidP="00D36298">
      <w:pPr>
        <w:shd w:val="clear" w:color="auto" w:fill="FFFFFF"/>
        <w:spacing w:after="0" w:line="43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2"/>
          <w:sz w:val="32"/>
          <w:szCs w:val="32"/>
          <w:lang w:eastAsia="ru-RU"/>
        </w:rPr>
        <w:drawing>
          <wp:inline distT="0" distB="0" distL="0" distR="0">
            <wp:extent cx="1802765" cy="2455545"/>
            <wp:effectExtent l="19050" t="0" r="6985" b="0"/>
            <wp:docPr id="2" name="Рисунок 3" descr="РД 34.20.261-82 (ТИ 34-70-005-82) Типовая инструкция по сварке неизолированных проводов с помощью термитных патронов (с Изменениями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РД 34.20.261-82 (ТИ 34-70-005-82) Типовая инструкция по сварке неизолированных проводов с помощью термитных патронов (с Изменениями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245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05F" w:rsidRDefault="00D36298" w:rsidP="00AD605F">
      <w:pPr>
        <w:shd w:val="clear" w:color="auto" w:fill="FFFFFF"/>
        <w:spacing w:after="0" w:line="43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br/>
        <w:t xml:space="preserve"> </w:t>
      </w:r>
    </w:p>
    <w:p w:rsidR="00AD605F" w:rsidRDefault="00AD605F" w:rsidP="00AD605F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lastRenderedPageBreak/>
        <w:t xml:space="preserve">                                   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AD605F" w:rsidTr="00AD605F">
        <w:tc>
          <w:tcPr>
            <w:tcW w:w="4785" w:type="dxa"/>
          </w:tcPr>
          <w:p w:rsidR="00AD605F" w:rsidRDefault="00AD605F" w:rsidP="00AD605F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786" w:type="dxa"/>
          </w:tcPr>
          <w:p w:rsidR="00AD605F" w:rsidRDefault="00AD605F" w:rsidP="00AD605F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>зажигательный состав.</w:t>
            </w:r>
          </w:p>
        </w:tc>
      </w:tr>
      <w:tr w:rsidR="00AD605F" w:rsidTr="00AD605F">
        <w:tc>
          <w:tcPr>
            <w:tcW w:w="4785" w:type="dxa"/>
          </w:tcPr>
          <w:p w:rsidR="00AD605F" w:rsidRDefault="00AD605F" w:rsidP="00AD605F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786" w:type="dxa"/>
          </w:tcPr>
          <w:p w:rsidR="00AD605F" w:rsidRDefault="00AD605F" w:rsidP="00AD605F">
            <w:pPr>
              <w:spacing w:line="432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>терочно-воспламенительный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состав;</w:t>
            </w:r>
          </w:p>
        </w:tc>
      </w:tr>
    </w:tbl>
    <w:p w:rsidR="00D36298" w:rsidRDefault="00D36298" w:rsidP="00AD605F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br/>
      </w:r>
    </w:p>
    <w:p w:rsidR="00904B4A" w:rsidRDefault="00904B4A" w:rsidP="00904B4A">
      <w:pPr>
        <w:shd w:val="clear" w:color="auto" w:fill="FFFFFF"/>
        <w:spacing w:before="514" w:after="309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9.Привести в соответствие:</w:t>
      </w:r>
    </w:p>
    <w:p w:rsidR="00904B4A" w:rsidRDefault="00904B4A" w:rsidP="00904B4A">
      <w:pPr>
        <w:shd w:val="clear" w:color="auto" w:fill="FFFFFF"/>
        <w:spacing w:before="514" w:after="309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Способы сварки проводов</w:t>
      </w:r>
    </w:p>
    <w:p w:rsidR="00904B4A" w:rsidRDefault="00904B4A" w:rsidP="00904B4A">
      <w:pPr>
        <w:shd w:val="clear" w:color="auto" w:fill="FFFFFF"/>
        <w:spacing w:after="0" w:line="43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2"/>
          <w:sz w:val="32"/>
          <w:szCs w:val="32"/>
          <w:lang w:eastAsia="ru-RU"/>
        </w:rPr>
        <w:drawing>
          <wp:inline distT="0" distB="0" distL="0" distR="0">
            <wp:extent cx="6017140" cy="3773509"/>
            <wp:effectExtent l="19050" t="0" r="2660" b="0"/>
            <wp:docPr id="3" name="Рисунок 4" descr="РД 34.20.261-82 (ТИ 34-70-005-82) Типовая инструкция по сварке неизолированных проводов с помощью термитных патронов (с Изменениями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РД 34.20.261-82 (ТИ 34-70-005-82) Типовая инструкция по сварке неизолированных проводов с помощью термитных патронов (с Изменениями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968" cy="377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</w:p>
    <w:p w:rsidR="00904B4A" w:rsidRDefault="00904B4A" w:rsidP="00B132DB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термитных патронах ПА;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термитных патронах ПМ;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стальная трубка (для ПМ - медная);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термитная шашка;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литниковое</w:t>
      </w:r>
      <w:proofErr w:type="spell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отверстие;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алюминиевый вкладыш (для ПМ - из фосфористой меди);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место зажигания; </w:t>
      </w:r>
    </w:p>
    <w:p w:rsidR="00B132DB" w:rsidRDefault="00904B4A" w:rsidP="00B132DB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lastRenderedPageBreak/>
        <w:t>уплотнение из асбеста;</w:t>
      </w:r>
    </w:p>
    <w:p w:rsidR="00B132DB" w:rsidRDefault="00B132DB" w:rsidP="00B132DB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термитных патронах ПАС;</w:t>
      </w:r>
    </w:p>
    <w:p w:rsidR="00B132DB" w:rsidRDefault="00B132DB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термитных патронах ПАС </w:t>
      </w:r>
      <w:proofErr w:type="gram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сверленным вертикальным отверстием;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бандаж, ограничивающий одностороннюю подачу провода в зону сварки;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концы свариваемых проводов;</w:t>
      </w:r>
    </w:p>
    <w:p w:rsidR="00904B4A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скребок из стальной заостренной проволоки;</w:t>
      </w:r>
    </w:p>
    <w:p w:rsidR="005B00B8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 присадочная проволока.</w:t>
      </w:r>
    </w:p>
    <w:p w:rsidR="005B00B8" w:rsidRDefault="005B00B8" w:rsidP="005B00B8">
      <w:pPr>
        <w:shd w:val="clear" w:color="auto" w:fill="FFFFFF"/>
        <w:spacing w:before="514" w:after="309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10.</w:t>
      </w:r>
      <w:r w:rsidRPr="005B00B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Привести в соответствие (заполнить таблицу в соответствии с инструкцией):</w:t>
      </w:r>
    </w:p>
    <w:p w:rsidR="005B00B8" w:rsidRDefault="00904B4A" w:rsidP="00904B4A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</w:p>
    <w:p w:rsidR="005B00B8" w:rsidRDefault="00D36298" w:rsidP="005B00B8">
      <w:pPr>
        <w:shd w:val="clear" w:color="auto" w:fill="FFFFFF"/>
        <w:spacing w:line="43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br/>
      </w:r>
      <w:r w:rsidR="005B00B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Область применения сварки неизолированных проводов </w:t>
      </w:r>
      <w:proofErr w:type="gramStart"/>
      <w:r w:rsidR="005B00B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ВЛ</w:t>
      </w:r>
      <w:proofErr w:type="gramEnd"/>
      <w:r w:rsidR="005B00B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с помощью термитных патронов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32"/>
        <w:gridCol w:w="3046"/>
        <w:gridCol w:w="1859"/>
        <w:gridCol w:w="2218"/>
      </w:tblGrid>
      <w:tr w:rsidR="005B00B8" w:rsidTr="005B00B8">
        <w:trPr>
          <w:trHeight w:val="15"/>
        </w:trPr>
        <w:tc>
          <w:tcPr>
            <w:tcW w:w="1848" w:type="dxa"/>
            <w:hideMark/>
          </w:tcPr>
          <w:p w:rsidR="005B00B8" w:rsidRDefault="005B00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6" w:type="dxa"/>
            <w:hideMark/>
          </w:tcPr>
          <w:p w:rsidR="005B00B8" w:rsidRDefault="005B00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772" w:type="dxa"/>
            <w:hideMark/>
          </w:tcPr>
          <w:p w:rsidR="005B00B8" w:rsidRDefault="005B00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2772" w:type="dxa"/>
            <w:hideMark/>
          </w:tcPr>
          <w:p w:rsidR="005B00B8" w:rsidRDefault="005B00B8">
            <w:pPr>
              <w:rPr>
                <w:rFonts w:eastAsiaTheme="minorEastAsia"/>
                <w:lang w:eastAsia="ru-RU"/>
              </w:rPr>
            </w:pPr>
          </w:p>
        </w:tc>
      </w:tr>
      <w:tr w:rsidR="005B00B8" w:rsidTr="005B00B8"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Расположение сварного соединения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Провода и их сечение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Способ соединения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Рекомендация по применению</w:t>
            </w:r>
          </w:p>
        </w:tc>
      </w:tr>
      <w:tr w:rsidR="005B00B8" w:rsidTr="005B00B8"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петлях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Сталеалюминевые, до 240 мм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00B8" w:rsidTr="005B00B8"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Сталеалюминевые, 300 мм</w:t>
            </w:r>
            <w:r w:rsidR="00604231" w:rsidRPr="006042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      </w:pic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и более</w:t>
            </w: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00B8" w:rsidTr="005B00B8">
        <w:tc>
          <w:tcPr>
            <w:tcW w:w="1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Алюминиевые, 16-800 мм</w:t>
            </w:r>
            <w:r w:rsidR="00604231" w:rsidRPr="006042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pict>
                <v:shape id="_x0000_i1026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      </w:pict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00B8" w:rsidTr="005B00B8">
        <w:tc>
          <w:tcPr>
            <w:tcW w:w="1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пролетах</w:t>
            </w:r>
          </w:p>
        </w:tc>
        <w:tc>
          <w:tcPr>
            <w:tcW w:w="36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Медные, 25-150 мм</w:t>
            </w:r>
            <w:r w:rsidR="00604231" w:rsidRPr="006042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pict>
                <v:shape id="_x0000_i1027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      </w:pic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00B8" w:rsidTr="005B00B8">
        <w:tc>
          <w:tcPr>
            <w:tcW w:w="1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Сталеалюминиевые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185 мм</w:t>
            </w:r>
            <w:r w:rsidR="00604231" w:rsidRPr="006042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pict>
                <v:shape id="_x0000_i1028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      </w:pict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00B8" w:rsidTr="005B00B8">
        <w:tc>
          <w:tcPr>
            <w:tcW w:w="1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Сталеалюминиевые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240 мм</w:t>
            </w:r>
            <w:r w:rsidR="00604231" w:rsidRPr="006042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pict>
                <v:shape id="_x0000_i1029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      </w:pic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 более</w:t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00B8" w:rsidTr="005B00B8">
        <w:tc>
          <w:tcPr>
            <w:tcW w:w="18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Алюминиевые, 16-240 мм</w:t>
            </w:r>
            <w:r w:rsidR="00604231" w:rsidRPr="006042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pict>
                <v:shape id="_x0000_i1030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      </w:pict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415668" w:rsidP="0041566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"</w:t>
            </w:r>
          </w:p>
        </w:tc>
      </w:tr>
      <w:tr w:rsidR="005B00B8" w:rsidTr="005B00B8">
        <w:tc>
          <w:tcPr>
            <w:tcW w:w="18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Медные, 25-150 мм</w:t>
            </w:r>
            <w:r w:rsidR="00604231" w:rsidRPr="0060423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pict>
                <v:shape id="_x0000_i1031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      </w:pict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  <w:tc>
          <w:tcPr>
            <w:tcW w:w="2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B00B8" w:rsidRDefault="005B00B8">
            <w:pPr>
              <w:spacing w:after="0" w:line="432" w:lineRule="atLeast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5B00B8" w:rsidRDefault="005B00B8" w:rsidP="005B00B8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br/>
      </w:r>
    </w:p>
    <w:p w:rsidR="009A5572" w:rsidRDefault="009A5572" w:rsidP="005B00B8">
      <w:pPr>
        <w:shd w:val="clear" w:color="auto" w:fill="FFFFFF"/>
        <w:spacing w:before="514" w:after="309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11.Привести в соответствие:</w:t>
      </w:r>
    </w:p>
    <w:p w:rsidR="005B00B8" w:rsidRDefault="005B00B8" w:rsidP="005B00B8">
      <w:pPr>
        <w:shd w:val="clear" w:color="auto" w:fill="FFFFFF"/>
        <w:spacing w:before="514" w:after="309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Область применения сварки неизолированных проводов</w:t>
      </w:r>
    </w:p>
    <w:p w:rsidR="005B00B8" w:rsidRDefault="005B00B8" w:rsidP="005B00B8">
      <w:pPr>
        <w:shd w:val="clear" w:color="auto" w:fill="FFFFFF"/>
        <w:spacing w:after="0" w:line="43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2"/>
          <w:sz w:val="32"/>
          <w:szCs w:val="32"/>
          <w:lang w:eastAsia="ru-RU"/>
        </w:rPr>
        <w:drawing>
          <wp:inline distT="0" distB="0" distL="0" distR="0">
            <wp:extent cx="3271520" cy="3348355"/>
            <wp:effectExtent l="19050" t="0" r="5080" b="0"/>
            <wp:docPr id="8" name="Рисунок 12" descr="РД 34.20.261-82 (ТИ 34-70-005-82) Типовая инструкция по сварке неизолированных проводов с помощью термитных патронов (с Изменениями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РД 34.20.261-82 (ТИ 34-70-005-82) Типовая инструкция по сварке неизолированных проводов с помощью термитных патронов (с Изменениями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20" cy="334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572" w:rsidRDefault="009A5572" w:rsidP="005B00B8">
      <w:pPr>
        <w:shd w:val="clear" w:color="auto" w:fill="FFFFFF"/>
        <w:spacing w:after="0" w:line="43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</w:p>
    <w:p w:rsidR="009A5572" w:rsidRDefault="009A5572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 w:rsidR="005B00B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в петлях;</w:t>
      </w:r>
    </w:p>
    <w:p w:rsidR="009A5572" w:rsidRDefault="005B00B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пролетах алюминиевых и </w:t>
      </w:r>
      <w:proofErr w:type="spell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сталеалюминиевых</w:t>
      </w:r>
      <w:proofErr w:type="spell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проводов сечением 35-185 мм</w:t>
      </w:r>
      <w:r w:rsidR="00604231" w:rsidRPr="0060423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pict>
          <v:shape id="_x0000_i1032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</w:pic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, скручиваемых в овальных соединителях;</w:t>
      </w:r>
    </w:p>
    <w:p w:rsidR="009A5572" w:rsidRDefault="005B00B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пролетах медных проводов сечением 25-150 мм</w:t>
      </w:r>
      <w:r w:rsidR="00604231" w:rsidRPr="00604231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pict>
          <v:shape id="_x0000_i1033" type="#_x0000_t75" alt="РД 34.20.261-82 (ТИ 34-70-005-82) Типовая инструкция по сварке неизолированных проводов с помощью термитных патронов (с Изменениями)" style="width:8.1pt;height:17.25pt"/>
        </w:pict>
      </w: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опрессованных</w:t>
      </w:r>
      <w:proofErr w:type="spell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овальных соединителях;</w:t>
      </w:r>
    </w:p>
    <w:p w:rsidR="009A5572" w:rsidRDefault="005B00B8" w:rsidP="009A5572">
      <w:pPr>
        <w:shd w:val="clear" w:color="auto" w:fill="FFFFFF"/>
        <w:spacing w:after="0" w:line="432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lastRenderedPageBreak/>
        <w:t xml:space="preserve">в пролетах алюминиевых и </w:t>
      </w:r>
      <w:proofErr w:type="spell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сталеалюминиевых</w:t>
      </w:r>
      <w:proofErr w:type="spell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проводов сечением 240 мм и более с </w:t>
      </w:r>
      <w:proofErr w:type="spell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опрессовкой</w:t>
      </w:r>
      <w:proofErr w:type="spell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в соединителях САС;</w:t>
      </w:r>
    </w:p>
    <w:p w:rsidR="009A5572" w:rsidRDefault="009A5572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r w:rsidR="005B00B8"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место сварки;</w:t>
      </w:r>
    </w:p>
    <w:p w:rsidR="009A5572" w:rsidRDefault="005B00B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скрученный овальный соединитель; </w:t>
      </w:r>
    </w:p>
    <w:p w:rsidR="009A5572" w:rsidRDefault="005B00B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опрессованный</w:t>
      </w:r>
      <w:proofErr w:type="spell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овальный соединитель;</w:t>
      </w:r>
    </w:p>
    <w:p w:rsidR="005B00B8" w:rsidRDefault="005B00B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>опрессованный</w:t>
      </w:r>
      <w:proofErr w:type="spellEnd"/>
      <w:r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  <w:t xml:space="preserve"> соединитель</w:t>
      </w:r>
    </w:p>
    <w:p w:rsidR="00DA2038" w:rsidRDefault="00DA203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</w:p>
    <w:p w:rsidR="00DA2038" w:rsidRDefault="00DA203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</w:p>
    <w:p w:rsidR="00DA2038" w:rsidRPr="00DA2038" w:rsidRDefault="00DA2038" w:rsidP="00DA2038">
      <w:pPr>
        <w:pStyle w:val="1"/>
        <w:spacing w:before="0" w:after="144" w:line="240" w:lineRule="atLeast"/>
        <w:textAlignment w:val="baseline"/>
        <w:rPr>
          <w:rFonts w:ascii="Times New Roman" w:hAnsi="Times New Roman" w:cs="Times New Roman"/>
          <w:b w:val="0"/>
          <w:bCs w:val="0"/>
          <w:color w:val="333333"/>
          <w:sz w:val="32"/>
          <w:szCs w:val="32"/>
        </w:rPr>
      </w:pPr>
      <w:r w:rsidRPr="00DA2038">
        <w:rPr>
          <w:rFonts w:ascii="Times New Roman" w:hAnsi="Times New Roman" w:cs="Times New Roman"/>
          <w:b w:val="0"/>
          <w:bCs w:val="0"/>
          <w:color w:val="333333"/>
          <w:sz w:val="32"/>
          <w:szCs w:val="32"/>
        </w:rPr>
        <w:t>ЗАДАНИЕ НА 06.04.2020</w:t>
      </w:r>
    </w:p>
    <w:p w:rsidR="00DA2038" w:rsidRPr="00DA2038" w:rsidRDefault="00DA2038" w:rsidP="00DA2038">
      <w:pPr>
        <w:pStyle w:val="1"/>
        <w:spacing w:before="0" w:after="144" w:line="240" w:lineRule="atLeast"/>
        <w:textAlignment w:val="baseline"/>
        <w:rPr>
          <w:rFonts w:ascii="Times New Roman" w:hAnsi="Times New Roman" w:cs="Times New Roman"/>
          <w:b w:val="0"/>
          <w:bCs w:val="0"/>
          <w:color w:val="333333"/>
          <w:sz w:val="32"/>
          <w:szCs w:val="32"/>
        </w:rPr>
      </w:pPr>
      <w:r w:rsidRPr="00DA2038">
        <w:rPr>
          <w:rFonts w:ascii="Times New Roman" w:hAnsi="Times New Roman" w:cs="Times New Roman"/>
          <w:b w:val="0"/>
          <w:bCs w:val="0"/>
          <w:color w:val="333333"/>
          <w:sz w:val="32"/>
          <w:szCs w:val="32"/>
        </w:rPr>
        <w:t>ВОПРОС-ОТВЕТ ПО ПЕЧАТНЫМ ПЛАТАМ</w:t>
      </w:r>
    </w:p>
    <w:p w:rsidR="00DA2038" w:rsidRPr="00DA2038" w:rsidRDefault="00DA2038" w:rsidP="00DA2038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Что делать, чтобы платы при монтаже не расслаивались?</w:t>
      </w:r>
    </w:p>
    <w:p w:rsidR="00DA2038" w:rsidRPr="00DA2038" w:rsidRDefault="00DA2038" w:rsidP="00DA2038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Как правильно перепаивать BGA?</w:t>
      </w:r>
    </w:p>
    <w:p w:rsidR="00DA2038" w:rsidRPr="00DA2038" w:rsidRDefault="00DA2038" w:rsidP="00DA2038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Опишите, пожалуйста, процедуру ручной перепайки BGA?</w:t>
      </w:r>
    </w:p>
    <w:p w:rsidR="00DA2038" w:rsidRPr="00DA2038" w:rsidRDefault="00DA2038" w:rsidP="00DA2038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От чего зависит стоимость печатной платы?</w:t>
      </w:r>
    </w:p>
    <w:p w:rsidR="00DA2038" w:rsidRPr="00DA2038" w:rsidRDefault="00DA2038" w:rsidP="00DA2038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Что такое требования </w:t>
      </w:r>
      <w:proofErr w:type="spellStart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RoHS</w:t>
      </w:r>
      <w:proofErr w:type="spellEnd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?</w:t>
      </w:r>
    </w:p>
    <w:p w:rsidR="00DA2038" w:rsidRPr="00DA2038" w:rsidRDefault="00DA2038" w:rsidP="00DA2038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Свинцовые и </w:t>
      </w:r>
      <w:proofErr w:type="spellStart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бессвинцовые</w:t>
      </w:r>
      <w:proofErr w:type="spellEnd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сборки на одной плате. Возможные риски?</w:t>
      </w:r>
    </w:p>
    <w:p w:rsidR="00DA2038" w:rsidRPr="00DA2038" w:rsidRDefault="00DA2038" w:rsidP="00DA2038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Что такое SIR тест?</w:t>
      </w:r>
    </w:p>
    <w:p w:rsidR="00DA2038" w:rsidRPr="00DA2038" w:rsidRDefault="00DA2038" w:rsidP="00DA2038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Какая разница между терминами "</w:t>
      </w:r>
      <w:proofErr w:type="spellStart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halogen-free</w:t>
      </w:r>
      <w:proofErr w:type="spellEnd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" и "</w:t>
      </w:r>
      <w:proofErr w:type="spellStart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halide-free</w:t>
      </w:r>
      <w:proofErr w:type="spellEnd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"?</w:t>
      </w:r>
    </w:p>
    <w:p w:rsidR="00DA2038" w:rsidRPr="00DA2038" w:rsidRDefault="00DA2038" w:rsidP="00DA2038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Что такое селективная пайка?</w:t>
      </w:r>
    </w:p>
    <w:p w:rsidR="00DA2038" w:rsidRPr="00DA2038" w:rsidRDefault="00DA2038" w:rsidP="00DA2038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Сколько типов глухих и скрытых отверстий можно использовать на одной плате?</w:t>
      </w:r>
    </w:p>
    <w:p w:rsidR="00DA2038" w:rsidRPr="00DA2038" w:rsidRDefault="00DA2038" w:rsidP="00DA2038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proofErr w:type="gramStart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Как удалить с собранной печатной платы компонент в корпусе BGA или QFN), смонтированный поверхностно с использованием UF-технологии (</w:t>
      </w:r>
      <w:proofErr w:type="spellStart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Underfill</w:t>
      </w:r>
      <w:proofErr w:type="spellEnd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)?</w:t>
      </w:r>
      <w:proofErr w:type="gramEnd"/>
    </w:p>
    <w:p w:rsidR="00DA2038" w:rsidRPr="00DA2038" w:rsidRDefault="00DA2038" w:rsidP="00DA2038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Существует ли альтернатива отмывки печатных плат растворителями на основе </w:t>
      </w:r>
      <w:proofErr w:type="spellStart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трихлорэтилена</w:t>
      </w:r>
      <w:proofErr w:type="spellEnd"/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?</w:t>
      </w:r>
    </w:p>
    <w:p w:rsidR="00DA2038" w:rsidRPr="00DA2038" w:rsidRDefault="00DA2038" w:rsidP="00DA2038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Что такое ALIVH?</w:t>
      </w:r>
    </w:p>
    <w:p w:rsidR="00DA2038" w:rsidRPr="00DA2038" w:rsidRDefault="00DA2038" w:rsidP="00DA2038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Как выбирать паяльную пасту?</w:t>
      </w:r>
    </w:p>
    <w:p w:rsidR="00DA2038" w:rsidRPr="00F55347" w:rsidRDefault="00DA2038" w:rsidP="00DA2038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 w:rsidRPr="00DA2038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Что обозначает аббревиатура DRC?</w:t>
      </w:r>
    </w:p>
    <w:p w:rsidR="00F55347" w:rsidRPr="00F55347" w:rsidRDefault="00F55347" w:rsidP="00F55347">
      <w:pPr>
        <w:spacing w:after="0" w:line="240" w:lineRule="auto"/>
        <w:textAlignment w:val="baseline"/>
        <w:rPr>
          <w:rFonts w:ascii="Times New Roman" w:hAnsi="Times New Roman" w:cs="Times New Roman"/>
          <w:sz w:val="32"/>
          <w:szCs w:val="32"/>
          <w:bdr w:val="none" w:sz="0" w:space="0" w:color="auto" w:frame="1"/>
        </w:rPr>
      </w:pPr>
    </w:p>
    <w:p w:rsidR="00F55347" w:rsidRDefault="00F55347" w:rsidP="00F55347">
      <w:pPr>
        <w:pStyle w:val="1"/>
        <w:shd w:val="clear" w:color="auto" w:fill="FFFFFF"/>
        <w:spacing w:before="0" w:after="162" w:line="548" w:lineRule="atLeast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:rsidR="00F55347" w:rsidRDefault="00F55347" w:rsidP="00F55347">
      <w:pPr>
        <w:pStyle w:val="1"/>
        <w:shd w:val="clear" w:color="auto" w:fill="FFFFFF"/>
        <w:spacing w:before="0" w:after="162" w:line="548" w:lineRule="atLeast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:rsidR="00F55347" w:rsidRPr="00F55347" w:rsidRDefault="00F55347" w:rsidP="00F55347">
      <w:pPr>
        <w:pStyle w:val="1"/>
        <w:shd w:val="clear" w:color="auto" w:fill="FFFFFF"/>
        <w:spacing w:before="0" w:after="162" w:line="548" w:lineRule="atLeast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F55347">
        <w:rPr>
          <w:rFonts w:ascii="Times New Roman" w:hAnsi="Times New Roman" w:cs="Times New Roman"/>
          <w:b w:val="0"/>
          <w:color w:val="auto"/>
          <w:sz w:val="32"/>
          <w:szCs w:val="32"/>
        </w:rPr>
        <w:t>ТЕСТ ПО ДИСЦИПЛИНЕ "ТОПОЛОГИЯ ПЕЧАТНЫХ ПЛАТ"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 w:line="406" w:lineRule="atLeast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4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При изготовлении печатных плат применяется: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А. </w:t>
      </w:r>
      <w:proofErr w:type="spellStart"/>
      <w:r w:rsidRPr="00F55347">
        <w:rPr>
          <w:color w:val="000000"/>
          <w:sz w:val="32"/>
          <w:szCs w:val="32"/>
        </w:rPr>
        <w:t>гетинакс</w:t>
      </w:r>
      <w:proofErr w:type="spellEnd"/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Б. </w:t>
      </w:r>
      <w:proofErr w:type="spellStart"/>
      <w:r w:rsidRPr="00F55347">
        <w:rPr>
          <w:color w:val="000000"/>
          <w:sz w:val="32"/>
          <w:szCs w:val="32"/>
        </w:rPr>
        <w:t>лакоткань</w:t>
      </w:r>
      <w:proofErr w:type="spellEnd"/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текстолит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фторопласт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5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В зависимости от количества слоев печатные платы подразделяются </w:t>
      </w:r>
      <w:proofErr w:type="gramStart"/>
      <w:r w:rsidRPr="00F55347">
        <w:rPr>
          <w:color w:val="000000"/>
          <w:sz w:val="32"/>
          <w:szCs w:val="32"/>
        </w:rPr>
        <w:t>на</w:t>
      </w:r>
      <w:proofErr w:type="gramEnd"/>
      <w:r w:rsidRPr="00F55347">
        <w:rPr>
          <w:color w:val="000000"/>
          <w:sz w:val="32"/>
          <w:szCs w:val="32"/>
        </w:rPr>
        <w:t>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ОПП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ДПП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ППП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МПП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6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В зависимости от гибкости основания печатные платы подразделяются </w:t>
      </w:r>
      <w:proofErr w:type="gramStart"/>
      <w:r w:rsidRPr="00F55347">
        <w:rPr>
          <w:color w:val="000000"/>
          <w:sz w:val="32"/>
          <w:szCs w:val="32"/>
        </w:rPr>
        <w:t>на</w:t>
      </w:r>
      <w:proofErr w:type="gramEnd"/>
      <w:r w:rsidRPr="00F55347">
        <w:rPr>
          <w:color w:val="000000"/>
          <w:sz w:val="32"/>
          <w:szCs w:val="32"/>
        </w:rPr>
        <w:t>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ГПП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ТПП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ЗПП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ППП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7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При удалении лишней меди с печатных плат применяется метод: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lastRenderedPageBreak/>
        <w:t>А. травления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фрезеровки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гравировки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формовки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8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Соединение переходов печатной платы для получения контакта между ними называется: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металлизацией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спайкой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перемычкой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контактом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9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При предварительной подготовке заготовки печатной платы применяется: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зачистка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обезжиривание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формовка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рихтовка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10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Применение СМД компонентов приводит к</w:t>
      </w:r>
      <w:proofErr w:type="gramStart"/>
      <w:r w:rsidRPr="00F55347">
        <w:rPr>
          <w:color w:val="000000"/>
          <w:sz w:val="32"/>
          <w:szCs w:val="32"/>
        </w:rPr>
        <w:t xml:space="preserve"> :</w:t>
      </w:r>
      <w:proofErr w:type="gramEnd"/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усложнению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упрощению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уменьшению размера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увеличению размера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11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Применение выводных компонентов приводит к</w:t>
      </w:r>
      <w:proofErr w:type="gramStart"/>
      <w:r w:rsidRPr="00F55347">
        <w:rPr>
          <w:color w:val="000000"/>
          <w:sz w:val="32"/>
          <w:szCs w:val="32"/>
        </w:rPr>
        <w:t xml:space="preserve"> :</w:t>
      </w:r>
      <w:proofErr w:type="gramEnd"/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lastRenderedPageBreak/>
        <w:t>А. усложнению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упрощению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уменьшению размера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увеличению размера ПП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12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Нанесение защитного покрытия на ПП производится: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вручную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с использование лазерного принтера и утюга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В. с использование </w:t>
      </w:r>
      <w:proofErr w:type="spellStart"/>
      <w:r w:rsidRPr="00F55347">
        <w:rPr>
          <w:color w:val="000000"/>
          <w:sz w:val="32"/>
          <w:szCs w:val="32"/>
        </w:rPr>
        <w:t>фоторезистов</w:t>
      </w:r>
      <w:proofErr w:type="spellEnd"/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с помощью сканера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12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Ширина дорожки печатной платы зависит </w:t>
      </w:r>
      <w:proofErr w:type="gramStart"/>
      <w:r w:rsidRPr="00F55347">
        <w:rPr>
          <w:color w:val="000000"/>
          <w:sz w:val="32"/>
          <w:szCs w:val="32"/>
        </w:rPr>
        <w:t>от</w:t>
      </w:r>
      <w:proofErr w:type="gramEnd"/>
      <w:r w:rsidRPr="00F55347">
        <w:rPr>
          <w:color w:val="000000"/>
          <w:sz w:val="32"/>
          <w:szCs w:val="32"/>
        </w:rPr>
        <w:t>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напряжения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тока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частоты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стабильности напряжения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0"/>
          <w:numId w:val="12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Конфигурация печатной платы зависит </w:t>
      </w:r>
      <w:proofErr w:type="gramStart"/>
      <w:r w:rsidRPr="00F55347">
        <w:rPr>
          <w:color w:val="000000"/>
          <w:sz w:val="32"/>
          <w:szCs w:val="32"/>
        </w:rPr>
        <w:t>от</w:t>
      </w:r>
      <w:proofErr w:type="gramEnd"/>
      <w:r w:rsidRPr="00F55347">
        <w:rPr>
          <w:color w:val="000000"/>
          <w:sz w:val="32"/>
          <w:szCs w:val="32"/>
        </w:rPr>
        <w:t>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количества радиоэлементов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наличия коммутационных элементов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размеров радиоэлементов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производителя радиоэлементов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4.</w:t>
      </w:r>
      <w:r w:rsidRPr="00F55347">
        <w:rPr>
          <w:color w:val="000000"/>
          <w:sz w:val="32"/>
          <w:szCs w:val="32"/>
        </w:rPr>
        <w:t>Толщина слоя фольги ПП: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не зависит от силы тока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lastRenderedPageBreak/>
        <w:t>Б. зависит от силы тока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влияет на проводимость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не влияет на проводимость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ind w:left="36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5.</w:t>
      </w:r>
      <w:r w:rsidRPr="00F55347">
        <w:rPr>
          <w:color w:val="000000"/>
          <w:sz w:val="32"/>
          <w:szCs w:val="32"/>
        </w:rPr>
        <w:t>Применение печатных плат позволяет: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улучшить экранирование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увеличить быстродействие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повысить помехозащищенность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увеличить трудоемкость сборки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1"/>
          <w:numId w:val="2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Печатные платы: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легко поддаются ремонту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тяжело поддаются ремонту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влияют на эргономические свойства прибора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не влияют на эргономические свойства прибора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1"/>
          <w:numId w:val="2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Печатные платы: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А. </w:t>
      </w:r>
      <w:proofErr w:type="gramStart"/>
      <w:r w:rsidRPr="00F55347">
        <w:rPr>
          <w:color w:val="000000"/>
          <w:sz w:val="32"/>
          <w:szCs w:val="32"/>
        </w:rPr>
        <w:t>сложны</w:t>
      </w:r>
      <w:proofErr w:type="gramEnd"/>
      <w:r w:rsidRPr="00F55347">
        <w:rPr>
          <w:color w:val="000000"/>
          <w:sz w:val="32"/>
          <w:szCs w:val="32"/>
        </w:rPr>
        <w:t xml:space="preserve"> в изготовлении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Б. </w:t>
      </w:r>
      <w:proofErr w:type="gramStart"/>
      <w:r w:rsidRPr="00F55347">
        <w:rPr>
          <w:color w:val="000000"/>
          <w:sz w:val="32"/>
          <w:szCs w:val="32"/>
        </w:rPr>
        <w:t>просты</w:t>
      </w:r>
      <w:proofErr w:type="gramEnd"/>
      <w:r w:rsidRPr="00F55347">
        <w:rPr>
          <w:color w:val="000000"/>
          <w:sz w:val="32"/>
          <w:szCs w:val="32"/>
        </w:rPr>
        <w:t xml:space="preserve"> в изготовлении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 боятся изгибов и механического воздействия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не боятся изгибов и механического воздействия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1"/>
          <w:numId w:val="2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Для улучшения надежности и термостойкости ПП: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применяются специальные покрытия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Б. не применяются специальные покрытия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lastRenderedPageBreak/>
        <w:t>В. применяется фторопласт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не применяется фторопласт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</w:p>
    <w:p w:rsidR="00F55347" w:rsidRPr="00F55347" w:rsidRDefault="00F55347" w:rsidP="00F55347">
      <w:pPr>
        <w:pStyle w:val="a7"/>
        <w:numPr>
          <w:ilvl w:val="1"/>
          <w:numId w:val="2"/>
        </w:numPr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Для улучшения частотных характеристик ПП применяется: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А. фторопласт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 xml:space="preserve">Б. </w:t>
      </w:r>
      <w:proofErr w:type="spellStart"/>
      <w:r w:rsidRPr="00F55347">
        <w:rPr>
          <w:color w:val="000000"/>
          <w:sz w:val="32"/>
          <w:szCs w:val="32"/>
        </w:rPr>
        <w:t>тегинакс</w:t>
      </w:r>
      <w:proofErr w:type="spellEnd"/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В.текстолит</w:t>
      </w:r>
    </w:p>
    <w:p w:rsidR="00F55347" w:rsidRPr="00F55347" w:rsidRDefault="00F55347" w:rsidP="00F55347">
      <w:pPr>
        <w:pStyle w:val="a7"/>
        <w:shd w:val="clear" w:color="auto" w:fill="FFFFFF"/>
        <w:spacing w:before="0" w:beforeAutospacing="0" w:after="203" w:afterAutospacing="0"/>
        <w:rPr>
          <w:color w:val="000000"/>
          <w:sz w:val="32"/>
          <w:szCs w:val="32"/>
        </w:rPr>
      </w:pPr>
      <w:r w:rsidRPr="00F55347">
        <w:rPr>
          <w:color w:val="000000"/>
          <w:sz w:val="32"/>
          <w:szCs w:val="32"/>
        </w:rPr>
        <w:t>Г. стеклотекстолит</w:t>
      </w:r>
    </w:p>
    <w:p w:rsidR="00F55347" w:rsidRPr="00DA2038" w:rsidRDefault="00F55347" w:rsidP="00F55347">
      <w:pPr>
        <w:spacing w:after="0" w:line="240" w:lineRule="auto"/>
        <w:textAlignment w:val="baseline"/>
        <w:rPr>
          <w:rFonts w:ascii="Times New Roman" w:hAnsi="Times New Roman" w:cs="Times New Roman"/>
          <w:color w:val="FFFFFF"/>
          <w:sz w:val="32"/>
          <w:szCs w:val="32"/>
        </w:rPr>
      </w:pPr>
      <w:r>
        <w:rPr>
          <w:rFonts w:ascii="Times New Roman" w:hAnsi="Times New Roman" w:cs="Times New Roman"/>
          <w:color w:val="FFFFFF"/>
          <w:sz w:val="32"/>
          <w:szCs w:val="32"/>
        </w:rPr>
        <w:t xml:space="preserve"> </w:t>
      </w:r>
    </w:p>
    <w:p w:rsidR="00DA2038" w:rsidRDefault="00DA2038" w:rsidP="009A5572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spacing w:val="2"/>
          <w:sz w:val="32"/>
          <w:szCs w:val="32"/>
          <w:lang w:eastAsia="ru-RU"/>
        </w:rPr>
      </w:pPr>
    </w:p>
    <w:p w:rsidR="00B565B9" w:rsidRPr="00B565B9" w:rsidRDefault="00B565B9" w:rsidP="00B565B9">
      <w:pPr>
        <w:shd w:val="clear" w:color="auto" w:fill="FFFFFF"/>
        <w:spacing w:after="0" w:line="432" w:lineRule="atLeast"/>
        <w:textAlignment w:val="baseline"/>
        <w:rPr>
          <w:rFonts w:ascii="Arial" w:eastAsia="Times New Roman" w:hAnsi="Arial" w:cs="Arial"/>
          <w:color w:val="2D2D2D"/>
          <w:spacing w:val="2"/>
          <w:sz w:val="29"/>
          <w:szCs w:val="29"/>
          <w:lang w:eastAsia="ru-RU"/>
        </w:rPr>
      </w:pPr>
    </w:p>
    <w:p w:rsidR="00B565B9" w:rsidRPr="002C4FC1" w:rsidRDefault="00B565B9">
      <w:pPr>
        <w:rPr>
          <w:rFonts w:ascii="Times New Roman" w:hAnsi="Times New Roman" w:cs="Times New Roman"/>
          <w:sz w:val="32"/>
          <w:szCs w:val="32"/>
        </w:rPr>
      </w:pPr>
    </w:p>
    <w:sectPr w:rsidR="00B565B9" w:rsidRPr="002C4FC1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2608"/>
    <w:multiLevelType w:val="multilevel"/>
    <w:tmpl w:val="6930B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70040"/>
    <w:multiLevelType w:val="multilevel"/>
    <w:tmpl w:val="8FA06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35885"/>
    <w:multiLevelType w:val="multilevel"/>
    <w:tmpl w:val="503A2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DE59F1"/>
    <w:multiLevelType w:val="multilevel"/>
    <w:tmpl w:val="806422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22955DC3"/>
    <w:multiLevelType w:val="multilevel"/>
    <w:tmpl w:val="7AE2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4D3574"/>
    <w:multiLevelType w:val="multilevel"/>
    <w:tmpl w:val="CE92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A70077"/>
    <w:multiLevelType w:val="multilevel"/>
    <w:tmpl w:val="2BCA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0366F4"/>
    <w:multiLevelType w:val="multilevel"/>
    <w:tmpl w:val="B97A0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237915"/>
    <w:multiLevelType w:val="multilevel"/>
    <w:tmpl w:val="BC2A3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622637"/>
    <w:multiLevelType w:val="multilevel"/>
    <w:tmpl w:val="9FCCE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751F1F"/>
    <w:multiLevelType w:val="multilevel"/>
    <w:tmpl w:val="5232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78045D"/>
    <w:multiLevelType w:val="multilevel"/>
    <w:tmpl w:val="1058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9E53D6"/>
    <w:multiLevelType w:val="multilevel"/>
    <w:tmpl w:val="F3EA0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8D4DCB"/>
    <w:multiLevelType w:val="multilevel"/>
    <w:tmpl w:val="2F460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5D755A"/>
    <w:multiLevelType w:val="multilevel"/>
    <w:tmpl w:val="6630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334923"/>
    <w:multiLevelType w:val="multilevel"/>
    <w:tmpl w:val="0D805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9F3F3D"/>
    <w:multiLevelType w:val="multilevel"/>
    <w:tmpl w:val="A844E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FA256C"/>
    <w:multiLevelType w:val="multilevel"/>
    <w:tmpl w:val="9EA00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8D6047"/>
    <w:multiLevelType w:val="multilevel"/>
    <w:tmpl w:val="BF885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31307"/>
    <w:multiLevelType w:val="multilevel"/>
    <w:tmpl w:val="A0B84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4"/>
  </w:num>
  <w:num w:numId="3">
    <w:abstractNumId w:val="10"/>
  </w:num>
  <w:num w:numId="4">
    <w:abstractNumId w:val="13"/>
  </w:num>
  <w:num w:numId="5">
    <w:abstractNumId w:val="8"/>
  </w:num>
  <w:num w:numId="6">
    <w:abstractNumId w:val="16"/>
  </w:num>
  <w:num w:numId="7">
    <w:abstractNumId w:val="9"/>
  </w:num>
  <w:num w:numId="8">
    <w:abstractNumId w:val="1"/>
  </w:num>
  <w:num w:numId="9">
    <w:abstractNumId w:val="4"/>
  </w:num>
  <w:num w:numId="10">
    <w:abstractNumId w:val="15"/>
  </w:num>
  <w:num w:numId="11">
    <w:abstractNumId w:val="17"/>
  </w:num>
  <w:num w:numId="12">
    <w:abstractNumId w:val="2"/>
  </w:num>
  <w:num w:numId="13">
    <w:abstractNumId w:val="0"/>
  </w:num>
  <w:num w:numId="14">
    <w:abstractNumId w:val="5"/>
  </w:num>
  <w:num w:numId="15">
    <w:abstractNumId w:val="18"/>
  </w:num>
  <w:num w:numId="16">
    <w:abstractNumId w:val="12"/>
  </w:num>
  <w:num w:numId="17">
    <w:abstractNumId w:val="7"/>
  </w:num>
  <w:num w:numId="18">
    <w:abstractNumId w:val="3"/>
  </w:num>
  <w:num w:numId="19">
    <w:abstractNumId w:val="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2C4FC1"/>
    <w:rsid w:val="00056863"/>
    <w:rsid w:val="000C6FB1"/>
    <w:rsid w:val="002C4FC1"/>
    <w:rsid w:val="00306EF2"/>
    <w:rsid w:val="003B59B8"/>
    <w:rsid w:val="00415668"/>
    <w:rsid w:val="004D19B9"/>
    <w:rsid w:val="005636FB"/>
    <w:rsid w:val="00567F73"/>
    <w:rsid w:val="005B00B8"/>
    <w:rsid w:val="005B6FCE"/>
    <w:rsid w:val="005F5E54"/>
    <w:rsid w:val="00604231"/>
    <w:rsid w:val="006B4097"/>
    <w:rsid w:val="00904B4A"/>
    <w:rsid w:val="009A41B9"/>
    <w:rsid w:val="009A5572"/>
    <w:rsid w:val="009D0FD8"/>
    <w:rsid w:val="00AD605F"/>
    <w:rsid w:val="00B132DB"/>
    <w:rsid w:val="00B565B9"/>
    <w:rsid w:val="00BA23AE"/>
    <w:rsid w:val="00C35404"/>
    <w:rsid w:val="00C66BB1"/>
    <w:rsid w:val="00CC3245"/>
    <w:rsid w:val="00D36298"/>
    <w:rsid w:val="00DA2038"/>
    <w:rsid w:val="00E1699D"/>
    <w:rsid w:val="00F55347"/>
    <w:rsid w:val="00F67FD7"/>
    <w:rsid w:val="00F74689"/>
    <w:rsid w:val="00F96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next w:val="a"/>
    <w:link w:val="10"/>
    <w:uiPriority w:val="9"/>
    <w:qFormat/>
    <w:rsid w:val="00DA2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565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65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opleveltext">
    <w:name w:val="topleveltext"/>
    <w:basedOn w:val="a"/>
    <w:rsid w:val="00B56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56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6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5B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67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5B00B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A2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F55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1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27182">
              <w:marLeft w:val="0"/>
              <w:marRight w:val="0"/>
              <w:marTop w:val="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367">
              <w:marLeft w:val="0"/>
              <w:marRight w:val="0"/>
              <w:marTop w:val="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25749">
                  <w:marLeft w:val="0"/>
                  <w:marRight w:val="0"/>
                  <w:marTop w:val="406"/>
                  <w:marBottom w:val="0"/>
                  <w:divBdr>
                    <w:top w:val="single" w:sz="8" w:space="0" w:color="E1E8ED"/>
                    <w:left w:val="single" w:sz="8" w:space="0" w:color="E1E8ED"/>
                    <w:bottom w:val="single" w:sz="8" w:space="0" w:color="E1E8ED"/>
                    <w:right w:val="single" w:sz="8" w:space="0" w:color="E1E8ED"/>
                  </w:divBdr>
                  <w:divsChild>
                    <w:div w:id="52949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8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2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996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123312737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59317159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122421556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96207543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</w:divsChild>
                </w:div>
                <w:div w:id="14216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495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47391697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189589134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136756595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21429229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</w:divsChild>
                </w:div>
                <w:div w:id="144356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1207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79294567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168782271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53785800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  <w:div w:id="165140327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10" w:color="DDDDDD"/>
                        <w:left w:val="single" w:sz="8" w:space="10" w:color="DDDDDD"/>
                        <w:bottom w:val="single" w:sz="8" w:space="10" w:color="DDDDDD"/>
                        <w:right w:val="single" w:sz="8" w:space="30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776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2020-03-28T19:40:00Z</dcterms:created>
  <dcterms:modified xsi:type="dcterms:W3CDTF">2020-04-03T06:48:00Z</dcterms:modified>
</cp:coreProperties>
</file>